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jc w:val="center"/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40"/>
          <w:szCs w:val="44"/>
        </w:rPr>
      </w:pPr>
      <w:r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40"/>
          <w:szCs w:val="44"/>
        </w:rPr>
        <w:t>WTC2024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40"/>
          <w:szCs w:val="44"/>
        </w:rPr>
        <w:t xml:space="preserve"> 临时聘用商务翻译申请表</w:t>
      </w:r>
    </w:p>
    <w:p>
      <w:pPr>
        <w:adjustRightInd w:val="0"/>
        <w:snapToGrid w:val="0"/>
        <w:spacing w:after="156" w:afterLines="50" w:line="180" w:lineRule="auto"/>
        <w:ind w:firstLine="0" w:firstLineChars="0"/>
        <w:jc w:val="center"/>
        <w:rPr>
          <w:rFonts w:ascii="阿里巴巴普惠体 2.0 75 SemiBold" w:hAnsi="阿里巴巴普惠体 2.0 75 SemiBold" w:eastAsia="阿里巴巴普惠体 2.0 75 SemiBold" w:cs="阿里巴巴普惠体 2.0 75 SemiBold"/>
          <w:color w:val="00706E"/>
          <w:sz w:val="32"/>
          <w:szCs w:val="32"/>
        </w:rPr>
      </w:pPr>
      <w:r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32"/>
          <w:szCs w:val="32"/>
        </w:rPr>
        <w:t>WTC2024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32"/>
          <w:szCs w:val="32"/>
        </w:rPr>
        <w:t xml:space="preserve"> Translation Service Order Form</w:t>
      </w:r>
      <w:bookmarkStart w:id="1" w:name="_GoBack"/>
      <w:bookmarkEnd w:id="1"/>
    </w:p>
    <w:tbl>
      <w:tblPr>
        <w:tblStyle w:val="7"/>
        <w:tblW w:w="9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468"/>
        <w:gridCol w:w="1534"/>
        <w:gridCol w:w="1397"/>
        <w:gridCol w:w="1604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right"/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截止日期：</w:t>
            </w:r>
            <w:r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2024</w:t>
            </w:r>
            <w:r>
              <w:rPr>
                <w:rFonts w:hint="eastAsia"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年3月1日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right"/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</w:pPr>
            <w:r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Submission Deadline</w:t>
            </w:r>
            <w:r>
              <w:rPr>
                <w:rFonts w:hint="eastAsia"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：</w:t>
            </w:r>
            <w:r>
              <w:rPr>
                <w:rFonts w:hint="eastAsia" w:ascii="Arial" w:hAnsi="Arial" w:eastAsia="等线" w:cs="Arial"/>
                <w:color w:val="C00000"/>
                <w:kern w:val="0"/>
                <w:sz w:val="18"/>
                <w:szCs w:val="18"/>
              </w:rPr>
              <w:t>March 1st</w:t>
            </w:r>
            <w:r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, 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35" w:type="dxa"/>
            <w:gridSpan w:val="2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F1F1F1" w:sz="4" w:space="0"/>
            </w:tcBorders>
            <w:shd w:val="clear" w:color="000000" w:fill="279A82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  <w:t>服务商联系方式</w:t>
            </w: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 xml:space="preserve"> Official Service Contractor</w:t>
            </w:r>
          </w:p>
        </w:tc>
        <w:tc>
          <w:tcPr>
            <w:tcW w:w="5833" w:type="dxa"/>
            <w:gridSpan w:val="4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279A82" w:sz="4" w:space="0"/>
            </w:tcBorders>
            <w:shd w:val="clear" w:color="000000" w:fill="279A82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填表人联系方式 </w:t>
            </w: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>Form Filled 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35" w:type="dxa"/>
            <w:gridSpan w:val="2"/>
            <w:vMerge w:val="restart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color w:val="000000"/>
                <w:kern w:val="0"/>
                <w:szCs w:val="18"/>
              </w:rPr>
              <w:t>中青旅（广东）国际会议展览有限公司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color w:val="000000"/>
                <w:kern w:val="0"/>
                <w:szCs w:val="18"/>
              </w:rPr>
              <w:t>CHINA CYTS M.I.C.E. (GUANGDONG) SERVICE CO., LTD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公司名称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Exhibitor Name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35" w:type="dxa"/>
            <w:gridSpan w:val="2"/>
            <w:vMerge w:val="continue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展位号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Space No.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展位面积Area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lang w:val="en-GB"/>
              </w:rPr>
              <w:t>联系人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 xml:space="preserve">Contact Person: </w:t>
            </w:r>
          </w:p>
        </w:tc>
        <w:tc>
          <w:tcPr>
            <w:tcW w:w="2468" w:type="dxa"/>
            <w:tcBorders>
              <w:top w:val="single" w:color="279A82" w:sz="4" w:space="0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color w:val="000000"/>
                <w:kern w:val="0"/>
                <w:szCs w:val="18"/>
              </w:rPr>
              <w:t>罗女士 Laura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联系人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Contact Person: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手机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Mobile Phone</w:t>
            </w:r>
          </w:p>
        </w:tc>
        <w:tc>
          <w:tcPr>
            <w:tcW w:w="2468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color w:val="000000"/>
                <w:kern w:val="0"/>
                <w:szCs w:val="18"/>
              </w:rPr>
              <w:t>18054209085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手机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 xml:space="preserve">Mobile Phone 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Email:</w:t>
            </w:r>
          </w:p>
        </w:tc>
        <w:tc>
          <w:tcPr>
            <w:tcW w:w="2468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fldChar w:fldCharType="begin"/>
            </w:r>
            <w:r>
              <w:instrText xml:space="preserve"> HYPERLINK "mailto:service@wtc2024.cn" </w:instrText>
            </w:r>
            <w:r>
              <w:fldChar w:fldCharType="separate"/>
            </w:r>
            <w:r>
              <w:rPr>
                <w:rStyle w:val="11"/>
              </w:rPr>
              <w:t>service</w:t>
            </w:r>
            <w:r>
              <w:rPr>
                <w:rStyle w:val="11"/>
                <w:rFonts w:hint="eastAsia" w:ascii="Open Sans" w:hAnsi="Open Sans" w:eastAsia="阿里巴巴普惠体 2.0 65 Medium" w:cs="Open Sans"/>
              </w:rPr>
              <w:t>@wtc2024.cn</w:t>
            </w:r>
            <w:r>
              <w:rPr>
                <w:rStyle w:val="11"/>
                <w:rFonts w:hint="eastAsia" w:ascii="Open Sans" w:hAnsi="Open Sans" w:eastAsia="阿里巴巴普惠体 2.0 65 Medium" w:cs="Open Sans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</w:p>
        </w:tc>
      </w:tr>
    </w:tbl>
    <w:p>
      <w:pPr>
        <w:adjustRightInd w:val="0"/>
        <w:snapToGrid w:val="0"/>
        <w:spacing w:line="180" w:lineRule="auto"/>
        <w:ind w:firstLine="0" w:firstLineChars="0"/>
        <w:jc w:val="left"/>
        <w:rPr>
          <w:rFonts w:ascii="Open Sans" w:hAnsi="Open Sans" w:eastAsia="阿里巴巴普惠体 2.0 65 Medium" w:cs="Open Sans"/>
          <w:sz w:val="18"/>
          <w:szCs w:val="21"/>
        </w:rPr>
      </w:pPr>
    </w:p>
    <w:tbl>
      <w:tblPr>
        <w:tblStyle w:val="7"/>
        <w:tblW w:w="4939" w:type="pct"/>
        <w:tblInd w:w="0" w:type="dxa"/>
        <w:tblBorders>
          <w:top w:val="single" w:color="279A82" w:sz="4" w:space="0"/>
          <w:left w:val="single" w:color="279A82" w:sz="4" w:space="0"/>
          <w:bottom w:val="single" w:color="279A82" w:sz="4" w:space="0"/>
          <w:right w:val="single" w:color="279A82" w:sz="4" w:space="0"/>
          <w:insideH w:val="single" w:color="279A82" w:sz="4" w:space="0"/>
          <w:insideV w:val="single" w:color="279A82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32"/>
        <w:gridCol w:w="1223"/>
        <w:gridCol w:w="1351"/>
        <w:gridCol w:w="954"/>
        <w:gridCol w:w="956"/>
        <w:gridCol w:w="1095"/>
        <w:gridCol w:w="2032"/>
      </w:tblGrid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8" w:type="pct"/>
            <w:gridSpan w:val="2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pacing w:val="-11"/>
                <w:sz w:val="18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pacing w:val="-11"/>
                <w:sz w:val="18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  <w:t>类别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pacing w:val="-11"/>
                <w:sz w:val="18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18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  <w:t>Category</w:t>
            </w:r>
          </w:p>
        </w:tc>
        <w:tc>
          <w:tcPr>
            <w:tcW w:w="317" w:type="pct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18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  <w:t>Spec</w:t>
            </w:r>
          </w:p>
        </w:tc>
        <w:tc>
          <w:tcPr>
            <w:tcW w:w="752" w:type="pct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单价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18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  <w:t>Unit Cost (CNY</w:t>
            </w: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/pc</w:t>
            </w: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18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545" w:type="pct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数量/个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Qty/pc</w:t>
            </w:r>
          </w:p>
        </w:tc>
        <w:tc>
          <w:tcPr>
            <w:tcW w:w="546" w:type="pct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FFFFF" w:sz="4" w:space="0"/>
            </w:tcBorders>
            <w:shd w:val="clear" w:color="auto" w:fill="279A8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pacing w:val="-1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pacing w:val="-1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天数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pacing w:val="-1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Days</w:t>
            </w:r>
          </w:p>
        </w:tc>
        <w:tc>
          <w:tcPr>
            <w:tcW w:w="616" w:type="pct"/>
            <w:tcBorders>
              <w:top w:val="single" w:color="279A82" w:sz="4" w:space="0"/>
              <w:left w:val="single" w:color="FFFFFF" w:sz="4" w:space="0"/>
              <w:bottom w:val="single" w:color="279A82" w:sz="4" w:space="0"/>
              <w:right w:val="single" w:color="FFFFFF" w:sz="4" w:space="0"/>
            </w:tcBorders>
            <w:shd w:val="clear" w:color="auto" w:fill="279A8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金额(元）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18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  <w:t>Amount (CNY)</w:t>
            </w:r>
          </w:p>
        </w:tc>
        <w:tc>
          <w:tcPr>
            <w:tcW w:w="1087" w:type="pct"/>
            <w:tcBorders>
              <w:top w:val="single" w:color="279A82" w:sz="4" w:space="0"/>
              <w:left w:val="single" w:color="FFFFFF" w:sz="4" w:space="0"/>
              <w:bottom w:val="single" w:color="279A82" w:sz="4" w:space="0"/>
              <w:right w:val="single" w:color="279A82" w:sz="4" w:space="0"/>
            </w:tcBorders>
            <w:shd w:val="clear" w:color="auto" w:fill="279A8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pacing w:val="-1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pacing w:val="-1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pacing w:val="-1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Notes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英语翻译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Open Sans" w:hAnsi="Open Sans" w:eastAsia="阿里巴巴普惠体 2.0 65 Medium" w:cs="Open Sans"/>
                <w:spacing w:val="-11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  <w:lang w:val="en-GB"/>
              </w:rPr>
              <w:t xml:space="preserve">English 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Open Sans" w:hAnsi="Open Sans" w:eastAsia="阿里巴巴普惠体 2.0 65 Medium" w:cs="Open Sans"/>
                <w:spacing w:val="-11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Interpreting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Open Sans" w:hAnsi="Open Sans" w:eastAsia="阿里巴巴普惠体 2.0 65 Medium" w:cs="Open Sans"/>
                <w:spacing w:val="-11"/>
                <w:sz w:val="18"/>
                <w:szCs w:val="18"/>
              </w:rPr>
              <w:t>/Translation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商务陪同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Business Escort</w:t>
            </w: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Junior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￥2000/8小时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(8 hours)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pacing w:val="-11"/>
                <w:sz w:val="15"/>
                <w:szCs w:val="15"/>
                <w:lang w:val="en-GB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Intermediate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￥2500/8小时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(8 hours)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Senior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￥3500/8小时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(8 hours)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同传翻译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Simultaneous Interpreting</w:t>
            </w: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Junior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￥8000/8小时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(8 hours)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ntermediate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￥9500/8小时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(8 hours)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Senior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￥12000/8小时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(8 hours)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交替传译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Consecutive Interpreting</w:t>
            </w: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Junior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￥5500/8小时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(8 hours)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Intermediate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￥6800/8小时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(8 hours)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Senior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￥8000/8小时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(8 hours)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笔译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Translation</w:t>
            </w: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Junior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￥250/每千字 (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per thousand words)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8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Intermediate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￥350/每千字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(per thousand words)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</w:p>
        </w:tc>
        <w:tc>
          <w:tcPr>
            <w:tcW w:w="518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高级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>Senior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￥450/每千字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(per thousand words)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使用日期：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15"/>
                <w:szCs w:val="15"/>
              </w:rPr>
              <w:t>Service Date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97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18"/>
                <w:szCs w:val="18"/>
              </w:rPr>
              <w:t>Total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6"/>
              </w:rPr>
            </w:pP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619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其他语言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>Other Languages</w:t>
            </w:r>
          </w:p>
        </w:tc>
        <w:tc>
          <w:tcPr>
            <w:tcW w:w="4381" w:type="pct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auto"/>
              <w:ind w:firstLine="0" w:firstLineChars="0"/>
              <w:rPr>
                <w:rFonts w:ascii="宋体" w:hAnsi="宋体" w:eastAsia="宋体" w:cs="宋体"/>
                <w:sz w:val="2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语言选择：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西班牙语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法语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日语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韩语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阿拉伯语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0"/>
                <w:szCs w:val="21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line="480" w:lineRule="auto"/>
              <w:ind w:firstLine="0" w:firstLineChars="0"/>
              <w:rPr>
                <w:rFonts w:ascii="Open Sans" w:hAnsi="Open Sans" w:eastAsia="阿里巴巴普惠体 2.0 65 Medium" w:cs="Open Sans"/>
                <w:spacing w:val="-11"/>
                <w:sz w:val="2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Language: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Spanish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French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Japanese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Korean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Arabic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>Other Language</w:t>
            </w:r>
            <w:r>
              <w:rPr>
                <w:rFonts w:hint="eastAsia" w:ascii="宋体" w:hAnsi="宋体" w:eastAsia="宋体" w:cs="宋体"/>
                <w:sz w:val="20"/>
                <w:szCs w:val="21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line="480" w:lineRule="auto"/>
              <w:ind w:firstLine="0" w:firstLineChars="0"/>
              <w:rPr>
                <w:rFonts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类别：     </w:t>
            </w:r>
            <w:bookmarkStart w:id="0" w:name="OLE_LINK1"/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bookmarkEnd w:id="0"/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商务陪同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同传翻译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交替传译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笔译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Open Sans" w:hAnsi="Open Sans" w:eastAsia="阿里巴巴普惠体 2.0 65 Medium" w:cs="Open Sans"/>
                <w:spacing w:val="-11"/>
                <w:sz w:val="2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Category: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Business Escort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Simultaneous Interpreting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Consecutive Interpreting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>Translation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Open Sans" w:hAnsi="Open Sans" w:eastAsia="阿里巴巴普惠体 2.0 65 Medium" w:cs="Open Sans"/>
                <w:spacing w:val="-11"/>
                <w:sz w:val="20"/>
                <w:szCs w:val="18"/>
              </w:rPr>
            </w:pPr>
          </w:p>
          <w:p>
            <w:pPr>
              <w:adjustRightInd w:val="0"/>
              <w:snapToGrid w:val="0"/>
              <w:spacing w:line="480" w:lineRule="auto"/>
              <w:ind w:firstLine="0" w:firstLineChars="0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规格选择：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初级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中级   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高级</w:t>
            </w:r>
          </w:p>
          <w:p>
            <w:pPr>
              <w:adjustRightInd w:val="0"/>
              <w:snapToGrid w:val="0"/>
              <w:spacing w:line="480" w:lineRule="auto"/>
              <w:ind w:firstLine="0" w:firstLineChars="0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Spec: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Junior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 xml:space="preserve">Intermediate 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sym w:font="Wingdings 2" w:char="00A3"/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</w:rPr>
              <w:t>Senior</w:t>
            </w:r>
          </w:p>
        </w:tc>
      </w:tr>
    </w:tbl>
    <w:p>
      <w:pPr>
        <w:pStyle w:val="6"/>
        <w:widowControl/>
        <w:shd w:val="clear" w:color="auto" w:fill="FFFFFF"/>
        <w:spacing w:beforeAutospacing="0" w:after="120" w:afterAutospacing="0"/>
        <w:ind w:firstLine="0" w:firstLineChars="0"/>
        <w:rPr>
          <w:rStyle w:val="10"/>
          <w:rFonts w:hint="eastAsia" w:ascii="微软雅黑" w:hAnsi="微软雅黑" w:eastAsia="微软雅黑" w:cs="微软雅黑"/>
          <w:color w:val="666666"/>
          <w:sz w:val="16"/>
          <w:szCs w:val="16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120" w:afterAutospacing="0"/>
        <w:ind w:firstLine="0" w:firstLineChars="0"/>
        <w:rPr>
          <w:rStyle w:val="10"/>
          <w:rFonts w:ascii="微软雅黑" w:hAnsi="微软雅黑" w:eastAsia="微软雅黑" w:cs="微软雅黑"/>
          <w:color w:val="666666"/>
          <w:sz w:val="16"/>
          <w:szCs w:val="16"/>
          <w:shd w:val="clear" w:color="auto" w:fill="FFFFFF"/>
        </w:rPr>
      </w:pPr>
      <w:r>
        <w:rPr>
          <w:rStyle w:val="10"/>
          <w:rFonts w:hint="eastAsia" w:ascii="微软雅黑" w:hAnsi="微软雅黑" w:eastAsia="微软雅黑" w:cs="微软雅黑"/>
          <w:color w:val="666666"/>
          <w:sz w:val="16"/>
          <w:szCs w:val="16"/>
          <w:shd w:val="clear" w:color="auto" w:fill="FFFFFF"/>
        </w:rPr>
        <w:t>备注：</w:t>
      </w:r>
    </w:p>
    <w:p>
      <w:pPr>
        <w:pStyle w:val="6"/>
        <w:widowControl/>
        <w:shd w:val="clear" w:color="auto" w:fill="FFFFFF"/>
        <w:spacing w:beforeAutospacing="0" w:after="120" w:afterAutospacing="0"/>
        <w:ind w:firstLine="0" w:firstLineChars="0"/>
        <w:rPr>
          <w:rStyle w:val="10"/>
          <w:rFonts w:ascii="微软雅黑" w:hAnsi="微软雅黑" w:eastAsia="微软雅黑" w:cs="微软雅黑"/>
          <w:color w:val="666666"/>
          <w:sz w:val="16"/>
          <w:szCs w:val="16"/>
          <w:shd w:val="clear" w:color="auto" w:fill="FFFFFF"/>
        </w:rPr>
      </w:pPr>
      <w:r>
        <w:rPr>
          <w:rStyle w:val="10"/>
          <w:rFonts w:hint="eastAsia" w:ascii="微软雅黑" w:hAnsi="微软雅黑" w:eastAsia="微软雅黑" w:cs="微软雅黑"/>
          <w:color w:val="666666"/>
          <w:sz w:val="16"/>
          <w:szCs w:val="16"/>
          <w:shd w:val="clear" w:color="auto" w:fill="FFFFFF"/>
        </w:rPr>
        <w:t>Notes: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="120" w:afterAutospacing="0"/>
        <w:ind w:firstLine="0" w:firstLineChars="0"/>
        <w:rPr>
          <w:rStyle w:val="10"/>
          <w:rFonts w:ascii="微软雅黑" w:hAnsi="微软雅黑" w:eastAsia="微软雅黑" w:cs="微软雅黑"/>
          <w:color w:val="666666"/>
          <w:sz w:val="16"/>
          <w:szCs w:val="16"/>
          <w:shd w:val="clear" w:color="auto" w:fill="FFFFFF"/>
        </w:rPr>
      </w:pPr>
      <w:r>
        <w:rPr>
          <w:rStyle w:val="10"/>
          <w:rFonts w:hint="eastAsia" w:ascii="微软雅黑" w:hAnsi="微软雅黑" w:eastAsia="微软雅黑" w:cs="微软雅黑"/>
          <w:color w:val="666666"/>
          <w:sz w:val="16"/>
          <w:szCs w:val="16"/>
          <w:shd w:val="clear" w:color="auto" w:fill="FFFFFF"/>
        </w:rPr>
        <w:t>商务陪同、同传翻译、交替传译报价包含餐费补贴、交通补贴。正常工作时间范围08:30-19:30，如超出正常工作时间范围，无法乘坐公共交通情况下产生的交通费实报实销。</w:t>
      </w:r>
    </w:p>
    <w:p>
      <w:pPr>
        <w:pStyle w:val="6"/>
        <w:widowControl/>
        <w:shd w:val="clear" w:color="auto" w:fill="FFFFFF"/>
        <w:spacing w:beforeAutospacing="0" w:after="120" w:afterAutospacing="0"/>
        <w:ind w:firstLine="0" w:firstLineChars="0"/>
        <w:jc w:val="both"/>
        <w:rPr>
          <w:rStyle w:val="10"/>
          <w:rFonts w:ascii="Times New Roman" w:hAnsi="Times New Roman" w:eastAsia="微软雅黑"/>
          <w:color w:val="666666"/>
          <w:sz w:val="18"/>
          <w:szCs w:val="18"/>
          <w:shd w:val="clear" w:color="auto" w:fill="FFFFFF"/>
        </w:rPr>
      </w:pPr>
      <w:r>
        <w:rPr>
          <w:rStyle w:val="10"/>
          <w:rFonts w:ascii="Times New Roman" w:hAnsi="Times New Roman" w:eastAsia="微软雅黑"/>
          <w:color w:val="666666"/>
          <w:sz w:val="18"/>
          <w:szCs w:val="18"/>
          <w:shd w:val="clear" w:color="auto" w:fill="FFFFFF"/>
        </w:rPr>
        <w:t>1. The language service providers’ catering and transportation fares are included in the prices above. The work duration will be 08:30 to 19:30. If public transportation is not available due to overtime working, a complete reimbursement of transportation fare should be offered.</w:t>
      </w:r>
    </w:p>
    <w:p>
      <w:pPr>
        <w:pStyle w:val="6"/>
        <w:widowControl/>
        <w:shd w:val="clear" w:color="auto" w:fill="FFFFFF"/>
        <w:spacing w:beforeAutospacing="0" w:after="120" w:afterAutospacing="0"/>
        <w:ind w:firstLine="0" w:firstLineChars="0"/>
        <w:rPr>
          <w:rStyle w:val="10"/>
          <w:rFonts w:ascii="微软雅黑" w:hAnsi="微软雅黑" w:eastAsia="微软雅黑" w:cs="微软雅黑"/>
          <w:color w:val="666666"/>
          <w:sz w:val="16"/>
          <w:szCs w:val="16"/>
          <w:shd w:val="clear" w:color="auto" w:fill="FFFFFF"/>
        </w:rPr>
      </w:pPr>
      <w:r>
        <w:rPr>
          <w:rStyle w:val="10"/>
          <w:rFonts w:hint="eastAsia" w:ascii="微软雅黑" w:hAnsi="微软雅黑" w:eastAsia="微软雅黑" w:cs="微软雅黑"/>
          <w:color w:val="666666"/>
          <w:sz w:val="16"/>
          <w:szCs w:val="16"/>
          <w:shd w:val="clear" w:color="auto" w:fill="FFFFFF"/>
        </w:rPr>
        <w:t>2.  超时费用根据服务和级别不同有所差别，具体以预定的服务为准。</w:t>
      </w:r>
    </w:p>
    <w:p>
      <w:pPr>
        <w:pStyle w:val="6"/>
        <w:widowControl/>
        <w:shd w:val="clear" w:color="auto" w:fill="FFFFFF"/>
        <w:spacing w:beforeAutospacing="0" w:after="120" w:afterAutospacing="0"/>
        <w:ind w:firstLine="0" w:firstLineChars="0"/>
        <w:rPr>
          <w:rStyle w:val="10"/>
          <w:rFonts w:ascii="Times New Roman" w:hAnsi="Times New Roman" w:eastAsia="微软雅黑"/>
          <w:color w:val="666666"/>
          <w:sz w:val="18"/>
          <w:szCs w:val="18"/>
          <w:shd w:val="clear" w:color="auto" w:fill="FFFFFF"/>
        </w:rPr>
      </w:pPr>
      <w:r>
        <w:rPr>
          <w:rStyle w:val="10"/>
          <w:rFonts w:ascii="Times New Roman" w:hAnsi="Times New Roman" w:eastAsia="微软雅黑"/>
          <w:color w:val="666666"/>
          <w:sz w:val="18"/>
          <w:szCs w:val="18"/>
          <w:shd w:val="clear" w:color="auto" w:fill="FFFFFF"/>
        </w:rPr>
        <w:t>2. The overtime charge would be counted based on the service and spec. ordered, which may be differentiated.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020" w:bottom="907" w:left="1020" w:header="1361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2.0 75 SemiBold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阿里巴巴普惠体 2.0 65 Medium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>
                            <w:rPr>
                              <w:rFonts w:ascii="Open Sans" w:hAnsi="Open Sans" w:cs="Open San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</w:rPr>
                            <w:t>1</w: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  <w:r>
                            <w:rPr>
                              <w:rFonts w:ascii="Open Sans" w:hAnsi="Open Sans" w:cs="Open Sans"/>
                            </w:rPr>
                            <w:t xml:space="preserve"> / </w: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>
                            <w:rPr>
                              <w:rFonts w:ascii="Open Sans" w:hAnsi="Open Sans" w:cs="Open Sans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</w:rPr>
                            <w:t>1</w: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ascii="Open Sans" w:hAnsi="Open Sans" w:cs="Open Sans"/>
                      </w:rPr>
                    </w:pPr>
                    <w:r>
                      <w:rPr>
                        <w:rFonts w:ascii="Open Sans" w:hAnsi="Open Sans" w:cs="Open Sans"/>
                      </w:rPr>
                      <w:fldChar w:fldCharType="begin"/>
                    </w:r>
                    <w:r>
                      <w:rPr>
                        <w:rFonts w:ascii="Open Sans" w:hAnsi="Open Sans" w:cs="Open Sans"/>
                      </w:rPr>
                      <w:instrText xml:space="preserve"> PAGE  \* MERGEFORMAT </w:instrText>
                    </w:r>
                    <w:r>
                      <w:rPr>
                        <w:rFonts w:ascii="Open Sans" w:hAnsi="Open Sans" w:cs="Open Sans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</w:rPr>
                      <w:t>1</w:t>
                    </w:r>
                    <w:r>
                      <w:rPr>
                        <w:rFonts w:ascii="Open Sans" w:hAnsi="Open Sans" w:cs="Open Sans"/>
                      </w:rPr>
                      <w:fldChar w:fldCharType="end"/>
                    </w:r>
                    <w:r>
                      <w:rPr>
                        <w:rFonts w:ascii="Open Sans" w:hAnsi="Open Sans" w:cs="Open Sans"/>
                      </w:rPr>
                      <w:t xml:space="preserve"> / </w:t>
                    </w:r>
                    <w:r>
                      <w:rPr>
                        <w:rFonts w:ascii="Open Sans" w:hAnsi="Open Sans" w:cs="Open Sans"/>
                      </w:rPr>
                      <w:fldChar w:fldCharType="begin"/>
                    </w:r>
                    <w:r>
                      <w:rPr>
                        <w:rFonts w:ascii="Open Sans" w:hAnsi="Open Sans" w:cs="Open Sans"/>
                      </w:rPr>
                      <w:instrText xml:space="preserve"> NUMPAGES  \* MERGEFORMAT </w:instrText>
                    </w:r>
                    <w:r>
                      <w:rPr>
                        <w:rFonts w:ascii="Open Sans" w:hAnsi="Open Sans" w:cs="Open Sans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</w:rPr>
                      <w:t>1</w:t>
                    </w:r>
                    <w:r>
                      <w:rPr>
                        <w:rFonts w:ascii="Open Sans" w:hAnsi="Open Sans" w:cs="Open San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-935990</wp:posOffset>
          </wp:positionV>
          <wp:extent cx="7592695" cy="856615"/>
          <wp:effectExtent l="0" t="0" r="8255" b="635"/>
          <wp:wrapTopAndBottom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30717"/>
    <w:multiLevelType w:val="multilevel"/>
    <w:tmpl w:val="30130717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9681D85"/>
    <w:multiLevelType w:val="singleLevel"/>
    <w:tmpl w:val="59681D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YWU4ZDliMmRiMGI0YmQ1OTg2NmU3MDZkN2M0NDEifQ=="/>
  </w:docVars>
  <w:rsids>
    <w:rsidRoot w:val="003C4834"/>
    <w:rsid w:val="0001179D"/>
    <w:rsid w:val="000D36AF"/>
    <w:rsid w:val="001D25EE"/>
    <w:rsid w:val="002052BB"/>
    <w:rsid w:val="00252349"/>
    <w:rsid w:val="003C4834"/>
    <w:rsid w:val="004A4AF2"/>
    <w:rsid w:val="004E41D1"/>
    <w:rsid w:val="00563A79"/>
    <w:rsid w:val="005A780F"/>
    <w:rsid w:val="005B0E06"/>
    <w:rsid w:val="0072525A"/>
    <w:rsid w:val="007E7D82"/>
    <w:rsid w:val="008B6087"/>
    <w:rsid w:val="009163AF"/>
    <w:rsid w:val="009D3AA9"/>
    <w:rsid w:val="009F789C"/>
    <w:rsid w:val="00A20B78"/>
    <w:rsid w:val="00A72226"/>
    <w:rsid w:val="00B113CC"/>
    <w:rsid w:val="00BB73D6"/>
    <w:rsid w:val="00BC338A"/>
    <w:rsid w:val="00C87DBA"/>
    <w:rsid w:val="00F73D07"/>
    <w:rsid w:val="00FA0D1F"/>
    <w:rsid w:val="02D600CE"/>
    <w:rsid w:val="034D095E"/>
    <w:rsid w:val="03D65769"/>
    <w:rsid w:val="05177179"/>
    <w:rsid w:val="06630BD1"/>
    <w:rsid w:val="066C29A8"/>
    <w:rsid w:val="06AB7C88"/>
    <w:rsid w:val="07972760"/>
    <w:rsid w:val="083B7DE0"/>
    <w:rsid w:val="09D90056"/>
    <w:rsid w:val="0D1C27DD"/>
    <w:rsid w:val="12364185"/>
    <w:rsid w:val="13154660"/>
    <w:rsid w:val="13735A98"/>
    <w:rsid w:val="15EB5155"/>
    <w:rsid w:val="18820C52"/>
    <w:rsid w:val="1B773153"/>
    <w:rsid w:val="1CD4376D"/>
    <w:rsid w:val="1E127348"/>
    <w:rsid w:val="228F63FE"/>
    <w:rsid w:val="22FB5034"/>
    <w:rsid w:val="23935416"/>
    <w:rsid w:val="24012133"/>
    <w:rsid w:val="25A57CC0"/>
    <w:rsid w:val="27EF3CAD"/>
    <w:rsid w:val="287C33F9"/>
    <w:rsid w:val="2B223886"/>
    <w:rsid w:val="2B4F0E68"/>
    <w:rsid w:val="2B8C70F9"/>
    <w:rsid w:val="2C4E2ECE"/>
    <w:rsid w:val="2F1F6DA3"/>
    <w:rsid w:val="32714081"/>
    <w:rsid w:val="32D16607"/>
    <w:rsid w:val="32FA73B2"/>
    <w:rsid w:val="34273D49"/>
    <w:rsid w:val="348C5F98"/>
    <w:rsid w:val="39B30B63"/>
    <w:rsid w:val="3A9C6CAC"/>
    <w:rsid w:val="3ABD7E73"/>
    <w:rsid w:val="3B457B92"/>
    <w:rsid w:val="3E283348"/>
    <w:rsid w:val="3F31531D"/>
    <w:rsid w:val="41411854"/>
    <w:rsid w:val="41535CFC"/>
    <w:rsid w:val="416E5A06"/>
    <w:rsid w:val="42FF0E7C"/>
    <w:rsid w:val="43DC2C88"/>
    <w:rsid w:val="47DE01B2"/>
    <w:rsid w:val="49E04189"/>
    <w:rsid w:val="4A7C3F35"/>
    <w:rsid w:val="4C701E77"/>
    <w:rsid w:val="50746218"/>
    <w:rsid w:val="50C04F7D"/>
    <w:rsid w:val="54255D7C"/>
    <w:rsid w:val="58013E17"/>
    <w:rsid w:val="5B484CF5"/>
    <w:rsid w:val="5CD526CC"/>
    <w:rsid w:val="5E27009F"/>
    <w:rsid w:val="5EAF6EC2"/>
    <w:rsid w:val="613524AB"/>
    <w:rsid w:val="61BB10A2"/>
    <w:rsid w:val="62370ACC"/>
    <w:rsid w:val="63B94585"/>
    <w:rsid w:val="64EC4FB2"/>
    <w:rsid w:val="65811338"/>
    <w:rsid w:val="6BF30CC1"/>
    <w:rsid w:val="6D6C2C47"/>
    <w:rsid w:val="700C19BB"/>
    <w:rsid w:val="702B32D2"/>
    <w:rsid w:val="70D951E5"/>
    <w:rsid w:val="712D37CE"/>
    <w:rsid w:val="725A3947"/>
    <w:rsid w:val="746A20D7"/>
    <w:rsid w:val="74EC0632"/>
    <w:rsid w:val="75E10014"/>
    <w:rsid w:val="765B2F64"/>
    <w:rsid w:val="79D16E08"/>
    <w:rsid w:val="7CE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eastAsia="方正仿宋简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numPr>
        <w:ilvl w:val="0"/>
        <w:numId w:val="1"/>
      </w:numPr>
      <w:spacing w:before="120" w:after="120"/>
      <w:ind w:left="420" w:hanging="420"/>
      <w:outlineLvl w:val="0"/>
    </w:pPr>
    <w:rPr>
      <w:rFonts w:ascii="Times New Roman" w:hAnsi="Times New Roman" w:eastAsia="方正楷体简体"/>
      <w:b/>
      <w:bCs/>
      <w:kern w:val="44"/>
      <w:sz w:val="32"/>
      <w:szCs w:val="96"/>
      <w:shd w:val="clear" w:color="auto" w:fill="FFFFFF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tabs>
        <w:tab w:val="left" w:pos="851"/>
      </w:tabs>
      <w:ind w:firstLine="560" w:firstLineChars="0"/>
      <w:jc w:val="left"/>
      <w:outlineLvl w:val="1"/>
    </w:pPr>
    <w:rPr>
      <w:rFonts w:ascii="Times New Roman" w:hAnsi="Times New Roman" w:eastAsia="方正黑体简体" w:cstheme="majorBidi"/>
      <w:bCs/>
      <w:sz w:val="28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字符"/>
    <w:basedOn w:val="9"/>
    <w:link w:val="3"/>
    <w:autoRedefine/>
    <w:qFormat/>
    <w:uiPriority w:val="9"/>
    <w:rPr>
      <w:rFonts w:ascii="Times New Roman" w:hAnsi="Times New Roman" w:eastAsia="方正黑体简体" w:cstheme="majorBidi"/>
      <w:bCs/>
      <w:sz w:val="28"/>
      <w:szCs w:val="32"/>
    </w:rPr>
  </w:style>
  <w:style w:type="character" w:customStyle="1" w:styleId="13">
    <w:name w:val="标题 1 字符"/>
    <w:basedOn w:val="9"/>
    <w:link w:val="2"/>
    <w:autoRedefine/>
    <w:qFormat/>
    <w:uiPriority w:val="9"/>
    <w:rPr>
      <w:rFonts w:ascii="Times New Roman" w:hAnsi="Times New Roman" w:eastAsia="方正楷体简体"/>
      <w:b/>
      <w:bCs/>
      <w:kern w:val="44"/>
      <w:sz w:val="32"/>
      <w:szCs w:val="96"/>
    </w:rPr>
  </w:style>
  <w:style w:type="character" w:customStyle="1" w:styleId="14">
    <w:name w:val="页眉 字符"/>
    <w:basedOn w:val="9"/>
    <w:link w:val="5"/>
    <w:autoRedefine/>
    <w:qFormat/>
    <w:uiPriority w:val="99"/>
    <w:rPr>
      <w:rFonts w:eastAsia="方正仿宋简体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eastAsia="方正仿宋简体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/>
    </w:pPr>
  </w:style>
  <w:style w:type="character" w:customStyle="1" w:styleId="17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1809</Characters>
  <Lines>16</Lines>
  <Paragraphs>4</Paragraphs>
  <TotalTime>21</TotalTime>
  <ScaleCrop>false</ScaleCrop>
  <LinksUpToDate>false</LinksUpToDate>
  <CharactersWithSpaces>2039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2023-08-16T11:44:00Z</dcterms:created>
  <dc:creator>lizy</dc:creator>
  <cp:lastModifiedBy>双威-黄博生</cp:lastModifiedBy>
  <dcterms:modified xsi:type="dcterms:W3CDTF">2024-01-10T02:39:53Z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30BF95C4CFC64C10B9494592157F4D87_13</vt:lpwstr>
  </property>
</Properties>
</file>